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E9" w:rsidRPr="00B930E9" w:rsidRDefault="008D4720" w:rsidP="00B930E9">
      <w:pPr>
        <w:jc w:val="center"/>
        <w:rPr>
          <w:rFonts w:ascii="Comic Sans MS" w:hAnsi="Comic Sans MS"/>
          <w:b/>
          <w:color w:val="FF0000"/>
          <w:sz w:val="72"/>
          <w:szCs w:val="152"/>
          <w:u w:val="single"/>
        </w:rPr>
      </w:pPr>
      <w:r>
        <w:rPr>
          <w:rFonts w:ascii="Comic Sans MS" w:hAnsi="Comic Sans MS"/>
          <w:b/>
          <w:noProof/>
          <w:color w:val="FF0000"/>
          <w:sz w:val="72"/>
          <w:szCs w:val="15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>
                <wp:simplePos x="0" y="0"/>
                <wp:positionH relativeFrom="column">
                  <wp:posOffset>-411332</wp:posOffset>
                </wp:positionH>
                <wp:positionV relativeFrom="paragraph">
                  <wp:posOffset>-472918</wp:posOffset>
                </wp:positionV>
                <wp:extent cx="6935190" cy="9832769"/>
                <wp:effectExtent l="0" t="0" r="18415" b="1651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5190" cy="9832769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1" o:spid="_x0000_s1026" style="position:absolute;margin-left:-32.4pt;margin-top:-37.25pt;width:546.1pt;height:774.25pt;z-index:-251663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" fillcolor="#ffc" strokecolor="#243f60 [1604]" strokeweight="2pt"/>
            </w:pict>
          </mc:Fallback>
        </mc:AlternateContent>
      </w:r>
      <w:r w:rsidR="00B930E9" w:rsidRPr="00B930E9">
        <w:rPr>
          <w:rFonts w:ascii="Comic Sans MS" w:hAnsi="Comic Sans MS"/>
          <w:b/>
          <w:color w:val="FF0000"/>
          <w:sz w:val="72"/>
          <w:szCs w:val="152"/>
          <w:u w:val="single"/>
        </w:rPr>
        <w:t>Místní knihovna Čejč</w:t>
      </w:r>
    </w:p>
    <w:p w:rsidR="00B930E9" w:rsidRPr="00EF1C12" w:rsidRDefault="00B930E9" w:rsidP="00B930E9">
      <w:pPr>
        <w:rPr>
          <w:rFonts w:ascii="Comic Sans MS" w:hAnsi="Comic Sans MS"/>
          <w:b/>
          <w:color w:val="FF0000"/>
          <w:spacing w:val="60"/>
          <w:szCs w:val="15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EF1C12" w:rsidRDefault="00EF1C12" w:rsidP="00B930E9">
      <w:pPr>
        <w:rPr>
          <w:rFonts w:ascii="Comic Sans MS" w:hAnsi="Comic Sans MS"/>
          <w:b/>
          <w:color w:val="FF0000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color w:val="FF0000"/>
          <w:spacing w:val="60"/>
          <w:sz w:val="150"/>
          <w:szCs w:val="150"/>
          <w:lang w:eastAsia="cs-CZ"/>
        </w:rPr>
        <w:drawing>
          <wp:anchor distT="0" distB="0" distL="114300" distR="114300" simplePos="0" relativeHeight="251658240" behindDoc="1" locked="0" layoutInCell="1" allowOverlap="1" wp14:anchorId="7DA689F7" wp14:editId="7907C57C">
            <wp:simplePos x="0" y="0"/>
            <wp:positionH relativeFrom="column">
              <wp:posOffset>30537</wp:posOffset>
            </wp:positionH>
            <wp:positionV relativeFrom="paragraph">
              <wp:posOffset>3012876</wp:posOffset>
            </wp:positionV>
            <wp:extent cx="6223379" cy="5063319"/>
            <wp:effectExtent l="0" t="0" r="0" b="0"/>
            <wp:wrapNone/>
            <wp:docPr id="1" name="Obrázek 1" descr="E:\DCIM\100OLYMP\P92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921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99" b="98302" l="4933" r="960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r="7677"/>
                    <a:stretch/>
                  </pic:blipFill>
                  <pic:spPr bwMode="auto">
                    <a:xfrm>
                      <a:off x="0" y="0"/>
                      <a:ext cx="6230795" cy="50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0E9" w:rsidRPr="00B930E9">
        <w:rPr>
          <w:rFonts w:ascii="Comic Sans MS" w:hAnsi="Comic Sans MS"/>
          <w:b/>
          <w:color w:val="FF0000"/>
          <w:spacing w:val="60"/>
          <w:sz w:val="150"/>
          <w:szCs w:val="15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TEMATICKÉ KUFŘÍKY</w:t>
      </w:r>
    </w:p>
    <w:p w:rsidR="00EF1C12" w:rsidRDefault="00EF1C12" w:rsidP="00B930E9">
      <w:pPr>
        <w:rPr>
          <w:rFonts w:ascii="Comic Sans MS" w:hAnsi="Comic Sans MS"/>
          <w:b/>
          <w:color w:val="FF0000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EF1C12" w:rsidRPr="00EF1C12" w:rsidRDefault="00EF1C12" w:rsidP="00B930E9">
      <w:pPr>
        <w:rPr>
          <w:rFonts w:ascii="Comic Sans MS" w:hAnsi="Comic Sans MS"/>
          <w:b/>
          <w:color w:val="FF0000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EF1C12" w:rsidRPr="00B930E9" w:rsidRDefault="00EF1C12" w:rsidP="00B930E9">
      <w:pPr>
        <w:rPr>
          <w:rFonts w:ascii="Comic Sans MS" w:hAnsi="Comic Sans MS"/>
          <w:b/>
          <w:color w:val="FF0000"/>
          <w:spacing w:val="60"/>
          <w:sz w:val="150"/>
          <w:szCs w:val="15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930E9" w:rsidRDefault="00B930E9" w:rsidP="00B930E9">
      <w:pPr>
        <w:jc w:val="center"/>
        <w:rPr>
          <w:rFonts w:ascii="Comic Sans MS" w:hAnsi="Comic Sans MS"/>
          <w:b/>
          <w:color w:val="FF0000"/>
          <w:sz w:val="72"/>
          <w:u w:val="single"/>
        </w:rPr>
      </w:pPr>
    </w:p>
    <w:p w:rsidR="00B930E9" w:rsidRDefault="00B930E9" w:rsidP="00B930E9">
      <w:pPr>
        <w:jc w:val="center"/>
        <w:rPr>
          <w:rFonts w:ascii="Comic Sans MS" w:hAnsi="Comic Sans MS"/>
          <w:b/>
          <w:color w:val="FF0000"/>
          <w:sz w:val="72"/>
          <w:u w:val="single"/>
        </w:rPr>
      </w:pPr>
    </w:p>
    <w:p w:rsidR="00781EAD" w:rsidRDefault="008D4720" w:rsidP="00781EAD">
      <w:pPr>
        <w:spacing w:line="480" w:lineRule="auto"/>
        <w:jc w:val="center"/>
        <w:rPr>
          <w:rFonts w:ascii="Comic Sans MS" w:hAnsi="Comic Sans MS" w:cs="Times New Roman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color w:val="FF0000"/>
          <w:sz w:val="72"/>
          <w:szCs w:val="152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01A495" wp14:editId="4113A918">
                <wp:simplePos x="0" y="0"/>
                <wp:positionH relativeFrom="column">
                  <wp:posOffset>-421612</wp:posOffset>
                </wp:positionH>
                <wp:positionV relativeFrom="paragraph">
                  <wp:posOffset>-510540</wp:posOffset>
                </wp:positionV>
                <wp:extent cx="6935190" cy="9832769"/>
                <wp:effectExtent l="0" t="0" r="18415" b="16510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5190" cy="9832769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3" o:spid="_x0000_s1026" style="position:absolute;margin-left:-33.2pt;margin-top:-40.2pt;width:546.1pt;height:774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" fillcolor="#ffc" strokecolor="#385d8a" strokeweight="2pt"/>
            </w:pict>
          </mc:Fallback>
        </mc:AlternateContent>
      </w:r>
      <w:r w:rsidR="00781EAD" w:rsidRPr="00781EAD">
        <w:rPr>
          <w:rFonts w:ascii="Comic Sans MS" w:hAnsi="Comic Sans MS" w:cs="Times New Roman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PRAVIDLA PŮJČOVÁNÍ</w:t>
      </w:r>
    </w:p>
    <w:p w:rsidR="008D4720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 xml:space="preserve">1. Tematické kufříky jsou zaevidovány </w:t>
      </w:r>
      <w:r w:rsidR="00EF1C12" w:rsidRPr="00EF1C12">
        <w:rPr>
          <w:rFonts w:ascii="Comic Sans MS" w:hAnsi="Comic Sans MS"/>
          <w:sz w:val="32"/>
        </w:rPr>
        <w:t>v katalogu Místní knihovny Čejč (jejich seznam najdete na http://www.knihovnacejc.webk.cz).</w:t>
      </w:r>
    </w:p>
    <w:p w:rsidR="00781EAD" w:rsidRPr="00AF11E4" w:rsidRDefault="00781EAD" w:rsidP="008D4720">
      <w:pPr>
        <w:spacing w:after="360"/>
        <w:jc w:val="both"/>
        <w:rPr>
          <w:rFonts w:ascii="Comic Sans MS" w:hAnsi="Comic Sans MS"/>
          <w:b/>
          <w:sz w:val="32"/>
        </w:rPr>
      </w:pPr>
      <w:r w:rsidRPr="00EF1C12">
        <w:rPr>
          <w:rFonts w:ascii="Comic Sans MS" w:hAnsi="Comic Sans MS"/>
          <w:sz w:val="32"/>
        </w:rPr>
        <w:t>2. Jejich výpůjčka je možná pouze</w:t>
      </w:r>
      <w:r w:rsidR="00AF11E4">
        <w:rPr>
          <w:rFonts w:ascii="Comic Sans MS" w:hAnsi="Comic Sans MS"/>
          <w:sz w:val="32"/>
        </w:rPr>
        <w:t xml:space="preserve"> </w:t>
      </w:r>
      <w:r w:rsidR="00AF11E4" w:rsidRPr="00AF11E4">
        <w:rPr>
          <w:rFonts w:ascii="Comic Sans MS" w:hAnsi="Comic Sans MS"/>
          <w:b/>
          <w:sz w:val="32"/>
        </w:rPr>
        <w:t xml:space="preserve">po jednom kuse </w:t>
      </w:r>
      <w:r w:rsidRPr="00AF11E4">
        <w:rPr>
          <w:rFonts w:ascii="Comic Sans MS" w:hAnsi="Comic Sans MS"/>
          <w:b/>
          <w:sz w:val="32"/>
        </w:rPr>
        <w:t>na jeden měsíc bez možnosti prodloužení.</w:t>
      </w:r>
    </w:p>
    <w:p w:rsidR="00781EAD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>3. Kufřík je možné si zarezervovat.</w:t>
      </w:r>
    </w:p>
    <w:p w:rsidR="00781EAD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 xml:space="preserve">4. </w:t>
      </w:r>
      <w:r w:rsidRPr="008D4720">
        <w:rPr>
          <w:rFonts w:ascii="Comic Sans MS" w:hAnsi="Comic Sans MS"/>
          <w:b/>
          <w:sz w:val="32"/>
        </w:rPr>
        <w:t>Čtenářům mladším 15 let se kufřík půjčí pouze</w:t>
      </w:r>
      <w:r w:rsidR="00AF11E4" w:rsidRPr="008D4720">
        <w:rPr>
          <w:rFonts w:ascii="Comic Sans MS" w:hAnsi="Comic Sans MS"/>
          <w:b/>
          <w:sz w:val="32"/>
        </w:rPr>
        <w:t xml:space="preserve"> oproti podpisu zákonného zástupce</w:t>
      </w:r>
      <w:r w:rsidRPr="008D4720">
        <w:rPr>
          <w:rFonts w:ascii="Comic Sans MS" w:hAnsi="Comic Sans MS"/>
          <w:b/>
          <w:sz w:val="32"/>
        </w:rPr>
        <w:t>.</w:t>
      </w:r>
      <w:r w:rsidR="00AF11E4">
        <w:rPr>
          <w:rFonts w:ascii="Comic Sans MS" w:hAnsi="Comic Sans MS"/>
          <w:sz w:val="32"/>
        </w:rPr>
        <w:t xml:space="preserve"> Půjčit si jej mohou pouze zaregistrovaní čtenáři s vyrovnanými závazky vůči knihovně.</w:t>
      </w:r>
    </w:p>
    <w:p w:rsidR="00781EAD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>5. Před půjčením je zkontrolován obsah kufříku a čtenář obdrží potvrzení o výpůjčce společně se seznamem všech jeho komponentů (knihy, hrací předměty a ostatní dokumenty).</w:t>
      </w:r>
    </w:p>
    <w:p w:rsidR="00781EAD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>6. Čtenář je povinen kufřík užívat t</w:t>
      </w:r>
      <w:r w:rsidR="00AF11E4">
        <w:rPr>
          <w:rFonts w:ascii="Comic Sans MS" w:hAnsi="Comic Sans MS"/>
          <w:sz w:val="32"/>
        </w:rPr>
        <w:t>ak, aby nebyl poškozen kufřík a</w:t>
      </w:r>
      <w:r w:rsidR="00A419A2">
        <w:rPr>
          <w:rFonts w:ascii="Comic Sans MS" w:hAnsi="Comic Sans MS"/>
          <w:sz w:val="32"/>
        </w:rPr>
        <w:t>ni</w:t>
      </w:r>
      <w:r w:rsidR="00AF11E4">
        <w:rPr>
          <w:rFonts w:ascii="Comic Sans MS" w:hAnsi="Comic Sans MS"/>
          <w:sz w:val="32"/>
        </w:rPr>
        <w:t> </w:t>
      </w:r>
      <w:r w:rsidRPr="00EF1C12">
        <w:rPr>
          <w:rFonts w:ascii="Comic Sans MS" w:hAnsi="Comic Sans MS"/>
          <w:sz w:val="32"/>
        </w:rPr>
        <w:t>jeho obsah.</w:t>
      </w:r>
    </w:p>
    <w:p w:rsidR="00781EAD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>7. Čtenář není oprávněn přenechat kufřík k užívání jiné osobě.</w:t>
      </w:r>
    </w:p>
    <w:p w:rsidR="00781EAD" w:rsidRPr="00EF1C12" w:rsidRDefault="00781EAD" w:rsidP="008D4720">
      <w:pPr>
        <w:spacing w:after="360"/>
        <w:jc w:val="both"/>
        <w:rPr>
          <w:rFonts w:ascii="Comic Sans MS" w:hAnsi="Comic Sans MS"/>
          <w:sz w:val="32"/>
        </w:rPr>
      </w:pPr>
      <w:r w:rsidRPr="00EF1C12">
        <w:rPr>
          <w:rFonts w:ascii="Comic Sans MS" w:hAnsi="Comic Sans MS"/>
          <w:sz w:val="32"/>
        </w:rPr>
        <w:t xml:space="preserve">8. Kufřík se půjčuje výhradně na základě </w:t>
      </w:r>
      <w:r w:rsidR="008D4720">
        <w:rPr>
          <w:rFonts w:ascii="Comic Sans MS" w:hAnsi="Comic Sans MS"/>
          <w:sz w:val="32"/>
        </w:rPr>
        <w:t>podpisem stvrzeného Potvrzení o zapůjčení tematického kufříku</w:t>
      </w:r>
      <w:r w:rsidR="00A419A2">
        <w:rPr>
          <w:rFonts w:ascii="Comic Sans MS" w:hAnsi="Comic Sans MS"/>
          <w:sz w:val="32"/>
        </w:rPr>
        <w:t>.</w:t>
      </w:r>
    </w:p>
    <w:p w:rsidR="00781EAD" w:rsidRDefault="008D4720" w:rsidP="00781EAD">
      <w:pPr>
        <w:spacing w:line="480" w:lineRule="auto"/>
        <w:jc w:val="center"/>
        <w:rPr>
          <w:rFonts w:ascii="Comic Sans MS" w:hAnsi="Comic Sans MS" w:cs="Times New Roman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color w:val="FF0000"/>
          <w:sz w:val="72"/>
          <w:szCs w:val="152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01A495" wp14:editId="4113A918">
                <wp:simplePos x="0" y="0"/>
                <wp:positionH relativeFrom="column">
                  <wp:posOffset>-422218</wp:posOffset>
                </wp:positionH>
                <wp:positionV relativeFrom="paragraph">
                  <wp:posOffset>-333687</wp:posOffset>
                </wp:positionV>
                <wp:extent cx="6935190" cy="9832769"/>
                <wp:effectExtent l="0" t="0" r="18415" b="16510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5190" cy="9832769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4" o:spid="_x0000_s1026" style="position:absolute;margin-left:-33.25pt;margin-top:-26.25pt;width:546.1pt;height:774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" fillcolor="#ffc" strokecolor="#385d8a" strokeweight="2pt"/>
            </w:pict>
          </mc:Fallback>
        </mc:AlternateContent>
      </w:r>
      <w:r w:rsidR="00781EAD" w:rsidRPr="00781EAD">
        <w:rPr>
          <w:rFonts w:ascii="Comic Sans MS" w:hAnsi="Comic Sans MS" w:cs="Times New Roman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PRAVIDLA </w:t>
      </w:r>
      <w:r w:rsidR="00781EAD">
        <w:rPr>
          <w:rFonts w:ascii="Comic Sans MS" w:hAnsi="Comic Sans MS" w:cs="Times New Roman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vracení</w:t>
      </w:r>
    </w:p>
    <w:p w:rsidR="00781EAD" w:rsidRDefault="00781EAD" w:rsidP="00781EAD">
      <w:pPr>
        <w:jc w:val="both"/>
        <w:rPr>
          <w:rFonts w:ascii="Comic Sans MS" w:hAnsi="Comic Sans MS"/>
          <w:sz w:val="32"/>
        </w:rPr>
      </w:pPr>
      <w:r w:rsidRPr="00781EAD">
        <w:rPr>
          <w:rFonts w:ascii="Comic Sans MS" w:hAnsi="Comic Sans MS"/>
          <w:sz w:val="32"/>
        </w:rPr>
        <w:t xml:space="preserve">1. </w:t>
      </w:r>
      <w:r>
        <w:rPr>
          <w:rFonts w:ascii="Comic Sans MS" w:hAnsi="Comic Sans MS"/>
          <w:sz w:val="32"/>
        </w:rPr>
        <w:t>Čtenář je povinen vrátit tematický kufřík ve stanoveném termínu bez možnosti prodloužení.</w:t>
      </w:r>
    </w:p>
    <w:p w:rsidR="00A419A2" w:rsidRDefault="00A419A2" w:rsidP="00781EAD">
      <w:pPr>
        <w:jc w:val="both"/>
        <w:rPr>
          <w:rFonts w:ascii="Comic Sans MS" w:hAnsi="Comic Sans MS"/>
          <w:sz w:val="32"/>
        </w:rPr>
      </w:pPr>
    </w:p>
    <w:p w:rsidR="00781EAD" w:rsidRDefault="00781EAD" w:rsidP="00781EAD">
      <w:pPr>
        <w:jc w:val="both"/>
        <w:rPr>
          <w:rFonts w:ascii="Comic Sans MS" w:hAnsi="Comic Sans MS"/>
          <w:b/>
          <w:sz w:val="32"/>
        </w:rPr>
      </w:pPr>
      <w:r w:rsidRPr="00501E93">
        <w:rPr>
          <w:rFonts w:ascii="Comic Sans MS" w:hAnsi="Comic Sans MS"/>
          <w:b/>
          <w:sz w:val="32"/>
        </w:rPr>
        <w:t>2. Pokud tak neučiní, je povinen zaplatit sj</w:t>
      </w:r>
      <w:r w:rsidR="00AF11E4">
        <w:rPr>
          <w:rFonts w:ascii="Comic Sans MS" w:hAnsi="Comic Sans MS"/>
          <w:b/>
          <w:sz w:val="32"/>
        </w:rPr>
        <w:t>ednanou smluvní pokutu ve výši 1</w:t>
      </w:r>
      <w:r w:rsidRPr="00501E93">
        <w:rPr>
          <w:rFonts w:ascii="Comic Sans MS" w:hAnsi="Comic Sans MS"/>
          <w:b/>
          <w:sz w:val="32"/>
        </w:rPr>
        <w:t>0 Kč za každý započatý den prodlení.</w:t>
      </w:r>
    </w:p>
    <w:p w:rsidR="00A419A2" w:rsidRPr="00501E93" w:rsidRDefault="00A419A2" w:rsidP="00781EAD">
      <w:pPr>
        <w:jc w:val="both"/>
        <w:rPr>
          <w:rFonts w:ascii="Comic Sans MS" w:hAnsi="Comic Sans MS"/>
          <w:b/>
          <w:sz w:val="32"/>
        </w:rPr>
      </w:pPr>
    </w:p>
    <w:p w:rsidR="00781EAD" w:rsidRDefault="00781EAD" w:rsidP="00781EAD">
      <w:pPr>
        <w:jc w:val="both"/>
        <w:rPr>
          <w:rFonts w:ascii="Comic Sans MS" w:hAnsi="Comic Sans MS"/>
          <w:b/>
          <w:sz w:val="32"/>
        </w:rPr>
      </w:pPr>
      <w:r w:rsidRPr="00501E93">
        <w:rPr>
          <w:rFonts w:ascii="Comic Sans MS" w:hAnsi="Comic Sans MS"/>
          <w:b/>
          <w:sz w:val="32"/>
        </w:rPr>
        <w:t xml:space="preserve">3. V případě, že dojde k poškození </w:t>
      </w:r>
      <w:r w:rsidR="00501E93" w:rsidRPr="00501E93">
        <w:rPr>
          <w:rFonts w:ascii="Comic Sans MS" w:hAnsi="Comic Sans MS"/>
          <w:b/>
          <w:sz w:val="32"/>
        </w:rPr>
        <w:t>nebo ztrátě kufříku nebo některé části z jeho</w:t>
      </w:r>
      <w:r w:rsidR="00870653">
        <w:rPr>
          <w:rFonts w:ascii="Comic Sans MS" w:hAnsi="Comic Sans MS"/>
          <w:b/>
          <w:sz w:val="32"/>
        </w:rPr>
        <w:t xml:space="preserve"> obsahu, nahradí čtenář vzniklou</w:t>
      </w:r>
      <w:r w:rsidR="00501E93" w:rsidRPr="00501E93">
        <w:rPr>
          <w:rFonts w:ascii="Comic Sans MS" w:hAnsi="Comic Sans MS"/>
          <w:b/>
          <w:sz w:val="32"/>
        </w:rPr>
        <w:t xml:space="preserve"> škodu v plné výši.</w:t>
      </w:r>
    </w:p>
    <w:p w:rsidR="00A419A2" w:rsidRPr="00501E93" w:rsidRDefault="00A419A2" w:rsidP="00781EAD">
      <w:pPr>
        <w:jc w:val="both"/>
        <w:rPr>
          <w:rFonts w:ascii="Comic Sans MS" w:hAnsi="Comic Sans MS"/>
          <w:b/>
          <w:sz w:val="32"/>
        </w:rPr>
      </w:pPr>
    </w:p>
    <w:p w:rsidR="00501E93" w:rsidRPr="00781EAD" w:rsidRDefault="00501E93" w:rsidP="00781EA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sz w:val="32"/>
        </w:rPr>
        <w:t xml:space="preserve">4. Při vrácení kufříku obdrží čtenář potvrzení. </w:t>
      </w:r>
    </w:p>
    <w:p w:rsidR="00781EAD" w:rsidRDefault="00781EAD" w:rsidP="00781EAD">
      <w:pPr>
        <w:spacing w:line="480" w:lineRule="auto"/>
        <w:rPr>
          <w:rFonts w:ascii="Comic Sans MS" w:hAnsi="Comic Sans MS" w:cs="Times New Roman"/>
          <w:b/>
          <w:color w:val="FF0000"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781EAD" w:rsidRDefault="00781EAD" w:rsidP="00781EAD">
      <w:pPr>
        <w:spacing w:line="480" w:lineRule="auto"/>
        <w:rPr>
          <w:rFonts w:ascii="Comic Sans MS" w:hAnsi="Comic Sans MS" w:cs="Times New Roman"/>
          <w:b/>
          <w:color w:val="FF0000"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781EAD" w:rsidRDefault="00781EAD" w:rsidP="00781EAD">
      <w:pPr>
        <w:spacing w:line="480" w:lineRule="auto"/>
        <w:rPr>
          <w:rFonts w:ascii="Comic Sans MS" w:hAnsi="Comic Sans MS" w:cs="Times New Roman"/>
          <w:b/>
          <w:color w:val="FF0000"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781EAD" w:rsidSect="00A419A2">
      <w:footerReference w:type="default" r:id="rId10"/>
      <w:pgSz w:w="11906" w:h="16838"/>
      <w:pgMar w:top="1418" w:right="849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873" w:rsidRDefault="00706873" w:rsidP="00A419A2">
      <w:pPr>
        <w:spacing w:after="0" w:line="240" w:lineRule="auto"/>
      </w:pPr>
      <w:r>
        <w:separator/>
      </w:r>
    </w:p>
  </w:endnote>
  <w:endnote w:type="continuationSeparator" w:id="0">
    <w:p w:rsidR="00706873" w:rsidRDefault="00706873" w:rsidP="00A4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9503735"/>
      <w:docPartObj>
        <w:docPartGallery w:val="Page Numbers (Bottom of Page)"/>
        <w:docPartUnique/>
      </w:docPartObj>
    </w:sdtPr>
    <w:sdtEndPr/>
    <w:sdtContent>
      <w:p w:rsidR="00A419A2" w:rsidRDefault="00706873">
        <w:pPr>
          <w:pStyle w:val="Zpat"/>
          <w:jc w:val="right"/>
        </w:pPr>
      </w:p>
    </w:sdtContent>
  </w:sdt>
  <w:p w:rsidR="00A419A2" w:rsidRDefault="00A419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873" w:rsidRDefault="00706873" w:rsidP="00A419A2">
      <w:pPr>
        <w:spacing w:after="0" w:line="240" w:lineRule="auto"/>
      </w:pPr>
      <w:r>
        <w:separator/>
      </w:r>
    </w:p>
  </w:footnote>
  <w:footnote w:type="continuationSeparator" w:id="0">
    <w:p w:rsidR="00706873" w:rsidRDefault="00706873" w:rsidP="00A4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0153D"/>
    <w:multiLevelType w:val="hybridMultilevel"/>
    <w:tmpl w:val="011CFC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3150F"/>
    <w:multiLevelType w:val="hybridMultilevel"/>
    <w:tmpl w:val="24926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A0408"/>
    <w:multiLevelType w:val="hybridMultilevel"/>
    <w:tmpl w:val="D4FE987C"/>
    <w:lvl w:ilvl="0" w:tplc="5358D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9143C"/>
    <w:multiLevelType w:val="hybridMultilevel"/>
    <w:tmpl w:val="FD4C1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C76D4"/>
    <w:multiLevelType w:val="hybridMultilevel"/>
    <w:tmpl w:val="ED9E7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E9"/>
    <w:rsid w:val="000A4C84"/>
    <w:rsid w:val="0024000A"/>
    <w:rsid w:val="003103C8"/>
    <w:rsid w:val="00501E93"/>
    <w:rsid w:val="005452C9"/>
    <w:rsid w:val="005D0258"/>
    <w:rsid w:val="006056C6"/>
    <w:rsid w:val="006E2AF2"/>
    <w:rsid w:val="006F6843"/>
    <w:rsid w:val="00706873"/>
    <w:rsid w:val="00781EAD"/>
    <w:rsid w:val="007F0BAA"/>
    <w:rsid w:val="008149AB"/>
    <w:rsid w:val="00870653"/>
    <w:rsid w:val="0087478B"/>
    <w:rsid w:val="00882AC2"/>
    <w:rsid w:val="008D4720"/>
    <w:rsid w:val="008E69E8"/>
    <w:rsid w:val="009E4BFA"/>
    <w:rsid w:val="009E72CE"/>
    <w:rsid w:val="00A419A2"/>
    <w:rsid w:val="00A82116"/>
    <w:rsid w:val="00AB2A35"/>
    <w:rsid w:val="00AF11E4"/>
    <w:rsid w:val="00B01F91"/>
    <w:rsid w:val="00B65D97"/>
    <w:rsid w:val="00B930E9"/>
    <w:rsid w:val="00BE349C"/>
    <w:rsid w:val="00EF1C12"/>
    <w:rsid w:val="00EF649A"/>
    <w:rsid w:val="00F167FD"/>
    <w:rsid w:val="00F37ED8"/>
    <w:rsid w:val="00F52C6C"/>
    <w:rsid w:val="00F6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478B"/>
  </w:style>
  <w:style w:type="paragraph" w:styleId="Nadpis1">
    <w:name w:val="heading 1"/>
    <w:basedOn w:val="Normln"/>
    <w:next w:val="Normln"/>
    <w:link w:val="Nadpis1Char"/>
    <w:uiPriority w:val="9"/>
    <w:qFormat/>
    <w:rsid w:val="00874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747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747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74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747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747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87478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C1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01F9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41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19A2"/>
  </w:style>
  <w:style w:type="paragraph" w:styleId="Zpat">
    <w:name w:val="footer"/>
    <w:basedOn w:val="Normln"/>
    <w:link w:val="ZpatChar"/>
    <w:uiPriority w:val="99"/>
    <w:unhideWhenUsed/>
    <w:rsid w:val="00A41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9A2"/>
  </w:style>
  <w:style w:type="character" w:styleId="Hypertextovodkaz">
    <w:name w:val="Hyperlink"/>
    <w:basedOn w:val="Standardnpsmoodstavce"/>
    <w:uiPriority w:val="99"/>
    <w:unhideWhenUsed/>
    <w:rsid w:val="008D47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478B"/>
  </w:style>
  <w:style w:type="paragraph" w:styleId="Nadpis1">
    <w:name w:val="heading 1"/>
    <w:basedOn w:val="Normln"/>
    <w:next w:val="Normln"/>
    <w:link w:val="Nadpis1Char"/>
    <w:uiPriority w:val="9"/>
    <w:qFormat/>
    <w:rsid w:val="00874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747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747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74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747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747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87478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C1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01F9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41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19A2"/>
  </w:style>
  <w:style w:type="paragraph" w:styleId="Zpat">
    <w:name w:val="footer"/>
    <w:basedOn w:val="Normln"/>
    <w:link w:val="ZpatChar"/>
    <w:uiPriority w:val="99"/>
    <w:unhideWhenUsed/>
    <w:rsid w:val="00A41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9A2"/>
  </w:style>
  <w:style w:type="character" w:styleId="Hypertextovodkaz">
    <w:name w:val="Hyperlink"/>
    <w:basedOn w:val="Standardnpsmoodstavce"/>
    <w:uiPriority w:val="99"/>
    <w:unhideWhenUsed/>
    <w:rsid w:val="008D47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192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KnihovnaH</dc:creator>
  <cp:lastModifiedBy>KnihovnaH</cp:lastModifiedBy>
  <cp:revision>10</cp:revision>
  <cp:lastPrinted>2015-09-22T15:11:00Z</cp:lastPrinted>
  <dcterms:created xsi:type="dcterms:W3CDTF">2015-09-21T16:06:00Z</dcterms:created>
  <dcterms:modified xsi:type="dcterms:W3CDTF">2015-10-21T13:40:00Z</dcterms:modified>
</cp:coreProperties>
</file>